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RAPPORTO DI PROVA – NORTIG 15 BIANCO TSR AF</w:t>
      </w:r>
    </w:p>
    <w:p>
      <w:pPr>
        <w:pStyle w:val="Normal"/>
        <w:rPr/>
      </w:pPr>
      <w:r>
        <w:rPr>
          <w:sz w:val="22"/>
        </w:rPr>
        <w:t>LENTE</w:t>
      </w:r>
    </w:p>
    <w:p>
      <w:pPr>
        <w:pStyle w:val="Normal"/>
        <w:rPr/>
      </w:pPr>
      <w:r>
        <w:rPr>
          <w:sz w:val="22"/>
        </w:rPr>
        <w:t>ERAM | ( i) Bologna, 22/03/2021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CENTRO DI RICERCA E SPERIMENTAZIONE</w:t>
      </w:r>
    </w:p>
    <w:p>
      <w:pPr>
        <w:pStyle w:val="Normal"/>
        <w:rPr/>
      </w:pPr>
      <w:r>
        <w:rPr>
          <w:sz w:val="22"/>
        </w:rPr>
        <w:t>PER L'INDUSTRIA CERAMICA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Spett.le</w:t>
      </w:r>
    </w:p>
    <w:p>
      <w:pPr>
        <w:pStyle w:val="Normal"/>
        <w:rPr/>
      </w:pPr>
      <w:r>
        <w:rPr>
          <w:sz w:val="22"/>
        </w:rPr>
        <w:t>NORD RESINE S.p.A.</w:t>
      </w:r>
    </w:p>
    <w:p>
      <w:pPr>
        <w:pStyle w:val="Normal"/>
        <w:rPr/>
      </w:pPr>
      <w:r>
        <w:rPr>
          <w:sz w:val="22"/>
        </w:rPr>
        <w:t>via Fornace Vecchia, 79</w:t>
      </w:r>
    </w:p>
    <w:p>
      <w:pPr>
        <w:pStyle w:val="Normal"/>
        <w:rPr/>
      </w:pPr>
      <w:r>
        <w:rPr>
          <w:sz w:val="22"/>
        </w:rPr>
        <w:t>31058 SUSEGANA (TV)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SEZIONE CERAMICHE TECNICHE AVANZATE</w:t>
      </w:r>
    </w:p>
    <w:p>
      <w:pPr>
        <w:pStyle w:val="Normal"/>
        <w:rPr/>
      </w:pPr>
      <w:r>
        <w:rPr>
          <w:sz w:val="22"/>
        </w:rPr>
        <w:t>RAPPORTO DI PROVA N° 0048/21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NORD RESINE S.p.A.</w:t>
      </w:r>
    </w:p>
    <w:p>
      <w:pPr>
        <w:pStyle w:val="Normal"/>
        <w:rPr/>
      </w:pPr>
      <w:r>
        <w:rPr>
          <w:sz w:val="22"/>
        </w:rPr>
        <w:t>Richiesto da: via Fornace Vecchia, 79</w:t>
      </w:r>
    </w:p>
    <w:p>
      <w:pPr>
        <w:pStyle w:val="Normal"/>
        <w:rPr/>
      </w:pPr>
      <w:r>
        <w:rPr>
          <w:sz w:val="22"/>
        </w:rPr>
        <w:t>31058 SUSEGANA (TV)</w:t>
      </w:r>
    </w:p>
    <w:p>
      <w:pPr>
        <w:pStyle w:val="Normal"/>
        <w:rPr/>
      </w:pPr>
      <w:r>
        <w:rPr>
          <w:sz w:val="22"/>
        </w:rPr>
        <w:t>In data: 08/03/2020</w:t>
      </w:r>
    </w:p>
    <w:p>
      <w:pPr>
        <w:pStyle w:val="Normal"/>
        <w:rPr/>
      </w:pPr>
      <w:r>
        <w:rPr>
          <w:sz w:val="22"/>
        </w:rPr>
        <w:t>Per il prodotto:</w:t>
      </w:r>
    </w:p>
    <w:p>
      <w:pPr>
        <w:pStyle w:val="Normal"/>
        <w:rPr/>
      </w:pPr>
      <w:r>
        <w:rPr>
          <w:sz w:val="22"/>
        </w:rPr>
        <w:t>"NORTIG 15 BIANCO TSR AF”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I risultati riportati si riferiscono solo ai campioni esaminati.</w:t>
      </w:r>
    </w:p>
    <w:p>
      <w:pPr>
        <w:pStyle w:val="Normal"/>
        <w:rPr/>
      </w:pPr>
      <w:r>
        <w:rPr>
          <w:sz w:val="22"/>
        </w:rPr>
        <w:t>Non si assume alcuna responsabilità sull'accuratezza del campionamento salvo che questo non sia stato</w:t>
      </w:r>
    </w:p>
    <w:p>
      <w:pPr>
        <w:pStyle w:val="Normal"/>
        <w:rPr/>
      </w:pPr>
      <w:r>
        <w:rPr>
          <w:sz w:val="22"/>
        </w:rPr>
        <w:t>effettuato sotto la nostra diretta supervisione.</w:t>
      </w:r>
    </w:p>
    <w:p>
      <w:pPr>
        <w:pStyle w:val="Normal"/>
        <w:rPr/>
      </w:pPr>
      <w:r>
        <w:rPr>
          <w:sz w:val="22"/>
        </w:rPr>
        <w:t>La riproduzione del presente rapporto di prova è autorizzata solo in forma di fotocopia completa. Per ogni</w:t>
      </w:r>
    </w:p>
    <w:p>
      <w:pPr>
        <w:pStyle w:val="Normal"/>
        <w:rPr/>
      </w:pPr>
      <w:r>
        <w:rPr>
          <w:sz w:val="22"/>
        </w:rPr>
        <w:t>riproduzione parziale è necessaria la nostra autorizzazione scritta.</w:t>
      </w:r>
    </w:p>
    <w:p>
      <w:pPr>
        <w:pStyle w:val="Normal"/>
        <w:rPr/>
      </w:pPr>
      <w:r>
        <w:rPr>
          <w:sz w:val="22"/>
        </w:rPr>
        <w:t>Il presente rapporto di prova è costituito da 3 pagine compresa questa copertina.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Via Martelli 26 centro.ceramico@centroceramico.it Viale Valle d'Aosta 1</w:t>
      </w:r>
    </w:p>
    <w:p>
      <w:pPr>
        <w:pStyle w:val="Normal"/>
        <w:rPr/>
      </w:pPr>
      <w:r>
        <w:rPr>
          <w:sz w:val="22"/>
        </w:rPr>
        <w:t>40138 Bologna — Italy www.centroceramico.it 41049 Sassuolo (MO) — Italy</w:t>
      </w:r>
    </w:p>
    <w:p>
      <w:pPr>
        <w:pStyle w:val="Normal"/>
        <w:rPr/>
      </w:pPr>
      <w:r>
        <w:rPr>
          <w:sz w:val="22"/>
        </w:rPr>
        <w:t>Tel. +39 051 534015 Tel. +39 0536 802154</w:t>
      </w:r>
    </w:p>
    <w:p>
      <w:pPr>
        <w:pStyle w:val="Normal"/>
        <w:rPr/>
      </w:pPr>
      <w:r>
        <w:rPr>
          <w:sz w:val="22"/>
        </w:rPr>
        <w:t>Fax +39 051 530085 Fax +39 0536 800662</w:t>
      </w:r>
    </w:p>
    <w:p>
      <w:pPr>
        <w:pStyle w:val="Normal"/>
        <w:rPr/>
      </w:pPr>
      <w:r>
        <w:rPr>
          <w:sz w:val="22"/>
        </w:rPr>
        <w:t>Part. IVA 0094778-0375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Rapporto N. 0048/21</w:t>
      </w:r>
    </w:p>
    <w:p>
      <w:pPr>
        <w:pStyle w:val="Normal"/>
        <w:rPr/>
      </w:pPr>
      <w:r>
        <w:rPr>
          <w:sz w:val="22"/>
        </w:rPr>
        <w:t>CENTRO CERAMICO</w:t>
      </w:r>
    </w:p>
    <w:p>
      <w:pPr>
        <w:pStyle w:val="Normal"/>
        <w:rPr/>
      </w:pPr>
      <w:r>
        <w:rPr>
          <w:sz w:val="22"/>
        </w:rPr>
        <w:t>Data 22/03/2021 Pagina 2 di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Descrizione del campione:</w:t>
      </w:r>
    </w:p>
    <w:p>
      <w:pPr>
        <w:pStyle w:val="Normal"/>
        <w:rPr/>
      </w:pPr>
      <w:r>
        <w:rPr>
          <w:sz w:val="22"/>
        </w:rPr>
        <w:t>Supporto con applicazione in resina contrassegnato</w:t>
      </w:r>
    </w:p>
    <w:p>
      <w:pPr>
        <w:pStyle w:val="Normal"/>
        <w:rPr/>
      </w:pPr>
      <w:r>
        <w:rPr>
          <w:sz w:val="22"/>
        </w:rPr>
        <w:t>“</w:t>
      </w:r>
      <w:r>
        <w:rPr>
          <w:sz w:val="22"/>
        </w:rPr>
        <w:t>NORTIG 15 BIANCO TSR AF” (Fig.1)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Produttore:</w:t>
      </w:r>
    </w:p>
    <w:p>
      <w:pPr>
        <w:pStyle w:val="Normal"/>
        <w:rPr/>
      </w:pPr>
      <w:r>
        <w:rPr>
          <w:sz w:val="22"/>
        </w:rPr>
        <w:t>Campionamento</w:t>
      </w:r>
    </w:p>
    <w:p>
      <w:pPr>
        <w:pStyle w:val="Normal"/>
        <w:rPr/>
      </w:pPr>
      <w:r>
        <w:rPr>
          <w:sz w:val="22"/>
        </w:rPr>
        <w:t>- Luogo:</w:t>
      </w:r>
    </w:p>
    <w:p>
      <w:pPr>
        <w:pStyle w:val="Normal"/>
        <w:rPr/>
      </w:pPr>
      <w:r>
        <w:rPr>
          <w:sz w:val="22"/>
        </w:rPr>
        <w:t>- Data:</w:t>
      </w:r>
    </w:p>
    <w:p>
      <w:pPr>
        <w:pStyle w:val="Normal"/>
        <w:rPr/>
      </w:pPr>
      <w:r>
        <w:rPr>
          <w:sz w:val="22"/>
        </w:rPr>
        <w:t>- Effettuato da:</w:t>
      </w:r>
    </w:p>
    <w:p>
      <w:pPr>
        <w:pStyle w:val="Normal"/>
        <w:rPr/>
      </w:pPr>
      <w:r>
        <w:rPr>
          <w:sz w:val="22"/>
        </w:rPr>
        <w:t>- Come (metodi):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Data di ricevimento in laboratorio: 17/03/2021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PROVE EFFETTUATE:</w:t>
      </w:r>
    </w:p>
    <w:p>
      <w:pPr>
        <w:pStyle w:val="Normal"/>
        <w:rPr/>
      </w:pPr>
      <w:r>
        <w:rPr>
          <w:sz w:val="22"/>
        </w:rPr>
        <w:t>[x] ASTM E 903-12</w:t>
      </w:r>
    </w:p>
    <w:p>
      <w:pPr>
        <w:pStyle w:val="Normal"/>
        <w:rPr/>
      </w:pPr>
      <w:r>
        <w:rPr>
          <w:sz w:val="22"/>
        </w:rPr>
        <w:t>Determinazione dello spettro di riflettanza solare e del coefficiente di riflettanza solare</w:t>
      </w:r>
    </w:p>
    <w:p>
      <w:pPr>
        <w:pStyle w:val="Normal"/>
        <w:rPr/>
      </w:pPr>
      <w:r>
        <w:rPr>
          <w:sz w:val="22"/>
        </w:rPr>
        <w:t>Data inizio: 19/03/2021  Data fine: 19/03/2021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[x] ASTM C 1371-15</w:t>
      </w:r>
    </w:p>
    <w:p>
      <w:pPr>
        <w:pStyle w:val="Normal"/>
        <w:rPr/>
      </w:pPr>
      <w:r>
        <w:rPr>
          <w:sz w:val="22"/>
        </w:rPr>
        <w:t>Standard Test Method for Determination of Emittance of Materials Near Room Temperature Using Portable Emissometers</w:t>
      </w:r>
    </w:p>
    <w:p>
      <w:pPr>
        <w:pStyle w:val="Normal"/>
        <w:rPr/>
      </w:pPr>
      <w:r>
        <w:rPr>
          <w:sz w:val="22"/>
        </w:rPr>
        <w:t>Data inizio: 22/03/2021  Data fine: 22/03/2021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[x] ASTM E 1980-11</w:t>
      </w:r>
    </w:p>
    <w:p>
      <w:pPr>
        <w:pStyle w:val="Normal"/>
        <w:rPr/>
      </w:pPr>
      <w:r>
        <w:rPr>
          <w:sz w:val="22"/>
        </w:rPr>
        <w:t>Standard Practice for Calculating Solar Reflectance Index of Horizontal and Low Sloped Opaque Surfaces</w:t>
      </w:r>
    </w:p>
    <w:p>
      <w:pPr>
        <w:pStyle w:val="Normal"/>
        <w:rPr/>
      </w:pPr>
      <w:r>
        <w:rPr>
          <w:sz w:val="22"/>
        </w:rPr>
        <w:t>Data inizio: 22/03/2021  Data fine: 22/03/2021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Secondo ANSI/CRRC S100 - LEED versione 4.1 (2019), US-GBC rating System, SS Credit: Heat Island Reduction.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CENTRO CERAMICO</w:t>
      </w:r>
    </w:p>
    <w:p>
      <w:pPr>
        <w:pStyle w:val="Normal"/>
        <w:rPr/>
      </w:pPr>
      <w:r>
        <w:rPr>
          <w:sz w:val="22"/>
        </w:rPr>
        <w:t>Rapporto N. 0048/21 Data 22/03/2021 Pagina 3 di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Determinazione dell’indice di riflettanza solare SRI secondo ASTM E 1980-11 - Standard Practice for Calculating Solar Reflectance Index of Horizontal and Low Sloped Opaque Surfaces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La misura dello spettro di riflettanza è stata eseguita mediante spettrofotometro UV-Vis-NIR Jasco mod. V-670 a doppio raggio e munito di sfera di integrazione.</w:t>
      </w:r>
    </w:p>
    <w:p>
      <w:pPr>
        <w:pStyle w:val="Normal"/>
        <w:rPr/>
      </w:pPr>
      <w:r>
        <w:rPr>
          <w:sz w:val="22"/>
        </w:rPr>
        <w:t>I valori spettrali sono stati elaborati mediante il metodo delle Ordinate Pesate per ottenere lo spettro di riflettanza solare del campione; la distribuzione dell’irradianza spettrale solare standard (per Air mass 1.5) utilizzata in questo metodo è stata ricavata dai valori riportati dalla norma ASTM G173-03.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L'emissività termica è stata misurata mediante emissometro IR AE1-RD1 della Devices &amp; Services Company; il valore di emissività è la media di 10 misure condotte su 2 provini distinti.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I valori di SRI sono il risultato della media di 6 valori ricavati dall’elaborazione di 6 spettri di riflettanza misurati su campioni distinti.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RISULTATI:</w:t>
      </w:r>
    </w:p>
    <w:p>
      <w:pPr>
        <w:pStyle w:val="Normal"/>
        <w:rPr/>
      </w:pPr>
      <w:r>
        <w:rPr>
          <w:sz w:val="22"/>
        </w:rPr>
        <w:t>Coefficiente convettivo (W/m²K)</w:t>
      </w:r>
    </w:p>
    <w:p>
      <w:pPr>
        <w:pStyle w:val="Normal"/>
        <w:rPr/>
      </w:pPr>
      <w:r>
        <w:rPr>
          <w:sz w:val="22"/>
        </w:rPr>
        <w:t>- bassa velocità del vento: 100</w:t>
      </w:r>
    </w:p>
    <w:p>
      <w:pPr>
        <w:pStyle w:val="Normal"/>
        <w:rPr/>
      </w:pPr>
      <w:r>
        <w:rPr>
          <w:sz w:val="22"/>
        </w:rPr>
        <w:t>- media velocità del vento: 100</w:t>
      </w:r>
    </w:p>
    <w:p>
      <w:pPr>
        <w:pStyle w:val="Normal"/>
        <w:rPr/>
      </w:pPr>
      <w:r>
        <w:rPr>
          <w:sz w:val="22"/>
        </w:rPr>
        <w:t>- alta velocità del vento: 100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Riflettanza solare media iniziale, ρs: 0,81</w:t>
      </w:r>
    </w:p>
    <w:p>
      <w:pPr>
        <w:pStyle w:val="Normal"/>
        <w:rPr/>
      </w:pPr>
      <w:r>
        <w:rPr>
          <w:sz w:val="22"/>
        </w:rPr>
        <w:t>Emissività termica media iniziale, ε: 0.87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>Tecnica: AFD</w:t>
      </w:r>
    </w:p>
    <w:p>
      <w:pPr>
        <w:pStyle w:val="Normal"/>
        <w:rPr/>
      </w:pPr>
      <w:r>
        <w:rPr>
          <w:sz w:val="22"/>
        </w:rPr>
        <w:t>Direttore: Ing. Barbara Mazzanti, Prof. Maria Chiara Bignozzi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2"/>
        </w:rPr>
        <w:t>Fine Rapporto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LibreOffice/24.2.2.2$Windows_X86_64 LibreOffice_project/d56cc158d8a96260b836f100ef4b4ef25d6f1a01</Application>
  <AppVersion>15.0000</AppVersion>
  <Pages>4</Pages>
  <Words>506</Words>
  <Characters>2925</Characters>
  <CharactersWithSpaces>3366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